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B4" w:rsidRPr="00700375" w:rsidRDefault="00D864C6" w:rsidP="00E7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E73EB4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E73EB4" w:rsidRPr="00700375" w:rsidRDefault="00D864C6" w:rsidP="00E73EB4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E73EB4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E73EB4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E73EB4" w:rsidRPr="00700375" w:rsidRDefault="00D864C6" w:rsidP="00E7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E73EB4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E73EB4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kulturu</w:t>
      </w:r>
      <w:r w:rsidR="00E73EB4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E73EB4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informisanje</w:t>
      </w:r>
    </w:p>
    <w:p w:rsidR="00E73EB4" w:rsidRDefault="00E73EB4" w:rsidP="00E73EB4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D864C6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06-</w:t>
      </w:r>
      <w:r w:rsidRPr="00C56DAD">
        <w:rPr>
          <w:rFonts w:ascii="Times New Roman" w:hAnsi="Times New Roman"/>
          <w:sz w:val="24"/>
          <w:szCs w:val="24"/>
          <w:lang w:val="sr-Cyrl-RS"/>
        </w:rPr>
        <w:t>2/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C56DA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25</w:t>
      </w:r>
    </w:p>
    <w:p w:rsidR="00E73EB4" w:rsidRPr="00700375" w:rsidRDefault="00066A55" w:rsidP="00E7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22</w:t>
      </w:r>
      <w:r w:rsidR="00E73EB4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D864C6">
        <w:rPr>
          <w:rFonts w:ascii="Times New Roman" w:eastAsia="Times New Roman" w:hAnsi="Times New Roman"/>
          <w:sz w:val="24"/>
          <w:szCs w:val="24"/>
          <w:lang w:val="sr-Cyrl-RS" w:eastAsia="en-GB"/>
        </w:rPr>
        <w:t>januar</w:t>
      </w:r>
      <w:r w:rsidR="00E73EB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</w:t>
      </w:r>
      <w:r w:rsidR="00E73EB4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D864C6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E73EB4" w:rsidRPr="00700375" w:rsidRDefault="00D864C6" w:rsidP="00E73EB4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E73EB4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E73EB4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E73EB4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E73EB4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E73EB4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E73EB4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E73EB4" w:rsidRPr="00700375" w:rsidRDefault="00D864C6" w:rsidP="00E73E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E73EB4" w:rsidRPr="00700375" w:rsidRDefault="00D864C6" w:rsidP="00E73E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E73EB4" w:rsidRPr="00700375" w:rsidRDefault="00D864C6" w:rsidP="00E73E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E73EB4" w:rsidRPr="00700375">
        <w:rPr>
          <w:rFonts w:ascii="Times New Roman" w:hAnsi="Times New Roman" w:cs="Times New Roman"/>
          <w:sz w:val="24"/>
          <w:szCs w:val="24"/>
        </w:rPr>
        <w:t>,</w:t>
      </w:r>
    </w:p>
    <w:p w:rsidR="00E73EB4" w:rsidRPr="00700375" w:rsidRDefault="00D864C6" w:rsidP="00E73EB4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 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E73EB4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E73EB4" w:rsidRPr="00700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73EB4" w:rsidRPr="00700375" w:rsidRDefault="00D864C6" w:rsidP="00E73EB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 xml:space="preserve"> 10:</w:t>
      </w:r>
      <w:r w:rsidR="00B2260B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E73EB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73EB4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3EB4" w:rsidRPr="00700375" w:rsidRDefault="00D864C6" w:rsidP="00E73EB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73EB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73EB4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3EB4" w:rsidRPr="00700375" w:rsidRDefault="00D864C6" w:rsidP="00E73EB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73EB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73EB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73EB4" w:rsidRPr="0070037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Lepomir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Vraneš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Akoš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Ujhelji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E73EB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73EB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73EB4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3EB4" w:rsidRPr="00700375" w:rsidRDefault="00D864C6" w:rsidP="00E73EB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5D0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73E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73EB4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73EB4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3EB4" w:rsidRDefault="00D864C6" w:rsidP="00E73EB4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prelaska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utvrđivanje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predsedavajuća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konstatovala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prisustvuje</w:t>
      </w:r>
      <w:r w:rsidR="00D37D4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</w:t>
      </w:r>
      <w:r w:rsidR="00D37D40">
        <w:rPr>
          <w:rFonts w:ascii="Times New Roman" w:hAnsi="Times New Roman" w:cs="Times New Roman"/>
          <w:bCs/>
          <w:sz w:val="24"/>
          <w:szCs w:val="24"/>
        </w:rPr>
        <w:t>5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ispunjeni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punovažno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odlučivanje</w:t>
      </w:r>
      <w:r w:rsidR="00E73EB4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E73EB4" w:rsidRDefault="00D864C6" w:rsidP="00E73EB4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Podsetila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potrebno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pridržavaju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vremena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raspravu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75.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E73EB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D37D40">
        <w:rPr>
          <w:rFonts w:ascii="Times New Roman" w:hAnsi="Times New Roman" w:cs="Times New Roman"/>
          <w:bCs/>
          <w:sz w:val="24"/>
          <w:szCs w:val="24"/>
        </w:rPr>
        <w:t>.</w:t>
      </w:r>
    </w:p>
    <w:p w:rsidR="00B243CB" w:rsidRDefault="00D864C6" w:rsidP="00E73EB4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Branko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Miljuš</w:t>
      </w:r>
      <w:r w:rsidR="00B243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izneo</w:t>
      </w:r>
      <w:r w:rsidR="00B243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B243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B243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B243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dopunu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tačkom</w:t>
      </w:r>
      <w:r w:rsidR="00B243CB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ED4064" w:rsidRPr="00B2260B" w:rsidRDefault="00D864C6" w:rsidP="00ED4064">
      <w:pPr>
        <w:pStyle w:val="NoSpacing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Predlog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da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se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odbaci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lista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kandidata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lista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ovlašćenih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predlagača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izbor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članove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Saveta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REM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a</w:t>
      </w:r>
      <w:r w:rsidR="00ED4064" w:rsidRPr="00B226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ED4064" w:rsidRDefault="00D864C6" w:rsidP="00ED4064">
      <w:pPr>
        <w:pStyle w:val="NoSpacing"/>
        <w:spacing w:after="100" w:afterAutospacing="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320F6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obrazloženju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naveo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REM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vodi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zakonom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predviđenim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procedurama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Naveo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32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ukupno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121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predlagača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nema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zakonom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predviđene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uslove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predloži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kandidate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Regulatora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polovina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predloženih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(17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34)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ispunjava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zakonom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propisane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uslove</w:t>
      </w:r>
      <w:r w:rsidR="00843E4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43E4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kandidaturu</w:t>
      </w:r>
      <w:r w:rsidR="00843E4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Dodaje</w:t>
      </w:r>
      <w:r w:rsidR="00843E4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43E4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Ministarstvo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informisanja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telekomunikacija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decembra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izdalo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tumačenje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bivši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REM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mogu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ponovo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izabrani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zakonom</w:t>
      </w:r>
      <w:r w:rsidR="00ED40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095666" w:rsidRDefault="00D864C6" w:rsidP="00095666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095666" w:rsidRPr="00C93B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95666" w:rsidRPr="00C93B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odbio</w:t>
      </w:r>
      <w:r w:rsidR="0011258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95666">
        <w:rPr>
          <w:rFonts w:ascii="Times New Roman" w:hAnsi="Times New Roman"/>
          <w:bCs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sz w:val="24"/>
          <w:szCs w:val="24"/>
          <w:lang w:val="sr-Cyrl-RS"/>
        </w:rPr>
        <w:t>četiri</w:t>
      </w:r>
      <w:r w:rsidR="00095666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95666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095666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095666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09566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uzdržanih</w:t>
      </w:r>
      <w:r w:rsidR="00095666">
        <w:rPr>
          <w:rFonts w:ascii="Times New Roman" w:hAnsi="Times New Roman"/>
          <w:bCs/>
          <w:sz w:val="24"/>
          <w:szCs w:val="24"/>
          <w:lang w:val="sr-Cyrl-RS"/>
        </w:rPr>
        <w:t>, 11 „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09566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glasalo</w:t>
      </w:r>
      <w:r w:rsidR="00095666">
        <w:rPr>
          <w:rFonts w:ascii="Times New Roman" w:hAnsi="Times New Roman"/>
          <w:bCs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095666" w:rsidRPr="00C93B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izmene</w:t>
      </w:r>
      <w:r w:rsidR="0009566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="00095666" w:rsidRPr="00C93B4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="00095666" w:rsidRPr="00C93B49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095666" w:rsidRPr="00BE7361" w:rsidRDefault="00095666" w:rsidP="00095666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ab/>
      </w:r>
      <w:r w:rsidR="00D864C6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="005E54D6" w:rsidRPr="00BE736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64C6">
        <w:rPr>
          <w:rFonts w:ascii="Times New Roman" w:hAnsi="Times New Roman"/>
          <w:bCs/>
          <w:sz w:val="24"/>
          <w:szCs w:val="24"/>
          <w:lang w:val="sr-Cyrl-RS"/>
        </w:rPr>
        <w:t>poslanik</w:t>
      </w:r>
      <w:r w:rsidR="005E54D6" w:rsidRPr="00BE736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64C6">
        <w:rPr>
          <w:rFonts w:ascii="Times New Roman" w:hAnsi="Times New Roman"/>
          <w:bCs/>
          <w:sz w:val="24"/>
          <w:szCs w:val="24"/>
          <w:lang w:val="sr-Cyrl-RS"/>
        </w:rPr>
        <w:t>Radomir</w:t>
      </w:r>
      <w:r w:rsidR="005E54D6" w:rsidRPr="00BE736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64C6">
        <w:rPr>
          <w:rFonts w:ascii="Times New Roman" w:hAnsi="Times New Roman"/>
          <w:bCs/>
          <w:sz w:val="24"/>
          <w:szCs w:val="24"/>
          <w:lang w:val="sr-Cyrl-RS"/>
        </w:rPr>
        <w:t>Lazović</w:t>
      </w:r>
      <w:r w:rsidR="005E54D6" w:rsidRPr="00BE736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64C6">
        <w:rPr>
          <w:rFonts w:ascii="Times New Roman" w:hAnsi="Times New Roman"/>
          <w:bCs/>
          <w:sz w:val="24"/>
          <w:szCs w:val="24"/>
          <w:lang w:val="sr-Cyrl-RS"/>
        </w:rPr>
        <w:t>izneo</w:t>
      </w:r>
      <w:r w:rsidR="005E54D6" w:rsidRPr="00BE736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64C6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5E54D6" w:rsidRPr="00BE736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64C6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5E54D6" w:rsidRPr="00BE736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64C6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5E54D6" w:rsidRPr="00BE736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64C6">
        <w:rPr>
          <w:rFonts w:ascii="Times New Roman" w:hAnsi="Times New Roman"/>
          <w:bCs/>
          <w:sz w:val="24"/>
          <w:szCs w:val="24"/>
          <w:lang w:val="sr-Cyrl-RS"/>
        </w:rPr>
        <w:t>dopunu</w:t>
      </w:r>
      <w:r w:rsidR="005E54D6" w:rsidRPr="00BE736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64C6"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="005E54D6" w:rsidRPr="00BE736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64C6"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="005E54D6" w:rsidRPr="00BE736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64C6">
        <w:rPr>
          <w:rFonts w:ascii="Times New Roman" w:hAnsi="Times New Roman"/>
          <w:bCs/>
          <w:sz w:val="24"/>
          <w:szCs w:val="24"/>
          <w:lang w:val="sr-Cyrl-RS"/>
        </w:rPr>
        <w:t>sledećim</w:t>
      </w:r>
      <w:r w:rsidR="005E54D6" w:rsidRPr="00BE736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64C6">
        <w:rPr>
          <w:rFonts w:ascii="Times New Roman" w:hAnsi="Times New Roman"/>
          <w:bCs/>
          <w:sz w:val="24"/>
          <w:szCs w:val="24"/>
          <w:lang w:val="sr-Cyrl-RS"/>
        </w:rPr>
        <w:t>tačkama</w:t>
      </w:r>
      <w:r w:rsidR="005E54D6" w:rsidRPr="00BE7361"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:rsidR="005E54D6" w:rsidRPr="00EC58B8" w:rsidRDefault="00D864C6" w:rsidP="005E54D6">
      <w:pPr>
        <w:pStyle w:val="ListParagraph"/>
        <w:numPr>
          <w:ilvl w:val="0"/>
          <w:numId w:val="3"/>
        </w:num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Predlog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da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se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odbaci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Lista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kandidata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i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lista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ovlašćenog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predlagača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za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izbor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za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članove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Saveta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REM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a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kojeg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predlaže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Zaštitnik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građana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Poverenik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za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ravnopravnost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i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Poverenik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za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pristup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informacijama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od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javnog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značaja</w:t>
      </w:r>
      <w:r w:rsidR="005E54D6" w:rsidRPr="00EC58B8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 xml:space="preserve">. </w:t>
      </w:r>
    </w:p>
    <w:p w:rsidR="005E54D6" w:rsidRDefault="00D864C6" w:rsidP="005E54D6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U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obrazloženju</w:t>
      </w:r>
      <w:r w:rsidR="00EA6943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navodi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kako</w:t>
      </w:r>
      <w:r w:rsidR="00B2260B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u</w:t>
      </w:r>
      <w:r w:rsidR="00B2260B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samo</w:t>
      </w:r>
      <w:r w:rsidR="00B2260B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2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od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9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grupa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ovlašćenih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predlagača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ne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postoji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direktno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kršenje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zakona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kao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i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da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se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slaže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sa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izlaganjem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kolege</w:t>
      </w:r>
      <w:r w:rsidR="002C115C" w:rsidRPr="00BE7361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Miljuša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Navodi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Stevicu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Smederevca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treba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diskvalifikovati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iz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procesa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zbog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toga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što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je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trenutno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već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zaposlen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u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REM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u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i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zbog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čega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nema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zakonskog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osnova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učestvuje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u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ovom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procesu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kao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i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zbog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toga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što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on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ne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može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pruži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nepristrasan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nadzor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nad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insitucijom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u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kojoj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je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bio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zaposlen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i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je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jasno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on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u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ovom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slučaju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ima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sukob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interesa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>.</w:t>
      </w:r>
    </w:p>
    <w:p w:rsidR="0011258C" w:rsidRDefault="00D864C6" w:rsidP="005E54D6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Odbor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je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odbio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tri</w:t>
      </w:r>
      <w:r w:rsidR="0011258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11258C">
        <w:rPr>
          <w:rFonts w:ascii="Times New Roman" w:hAnsi="Times New Roman"/>
          <w:bCs/>
          <w:sz w:val="24"/>
          <w:szCs w:val="24"/>
          <w:lang w:val="sr-Cyrl-RS"/>
        </w:rPr>
        <w:t>„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1258C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11258C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11258C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jedan</w:t>
      </w:r>
      <w:r w:rsidR="0011258C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uzdržano</w:t>
      </w:r>
      <w:r w:rsidR="0011258C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jedanaest</w:t>
      </w:r>
      <w:r w:rsidR="0011258C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11258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glasalo</w:t>
      </w:r>
      <w:r w:rsidR="0011258C">
        <w:rPr>
          <w:rFonts w:ascii="Times New Roman" w:hAnsi="Times New Roman"/>
          <w:bCs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tbl>
      <w:tblPr>
        <w:tblpPr w:leftFromText="180" w:rightFromText="180" w:vertAnchor="text" w:horzAnchor="page" w:tblpX="2206" w:tblpY="62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C58B8" w:rsidRPr="00EC58B8" w:rsidTr="00EC5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8B8" w:rsidRPr="00EC58B8" w:rsidRDefault="00EC58B8" w:rsidP="00EC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58B8" w:rsidRPr="00EC58B8" w:rsidRDefault="00EC58B8" w:rsidP="00EC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58B8" w:rsidRPr="00EC58B8" w:rsidTr="00EC5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8B8" w:rsidRPr="00EC58B8" w:rsidRDefault="00EC58B8" w:rsidP="00EC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58B8" w:rsidRPr="00EC58B8" w:rsidRDefault="00EC58B8" w:rsidP="00EC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C58B8" w:rsidRPr="00EC58B8" w:rsidTr="00EC5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EC58B8" w:rsidRPr="00EC58B8" w:rsidRDefault="00EC58B8" w:rsidP="00EC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58B8" w:rsidRPr="00EC58B8" w:rsidRDefault="00EC58B8" w:rsidP="00EC5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C58B8" w:rsidRDefault="00D864C6" w:rsidP="00EC58B8">
      <w:pPr>
        <w:pStyle w:val="ListParagraph"/>
        <w:numPr>
          <w:ilvl w:val="0"/>
          <w:numId w:val="3"/>
        </w:num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Predlog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da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se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odbaci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Lista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kandidata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i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lista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ovlašćenog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predlagača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izbor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članove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Saveta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REM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a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kojeg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predlažu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univerziteti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akreditovani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u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RS</w:t>
      </w:r>
      <w:r w:rsidR="00EC58B8" w:rsidRPr="00EC58B8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:rsidR="00EC58B8" w:rsidRDefault="00D864C6" w:rsidP="00EC58B8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obrazloženju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navodi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Milorad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Vukašinović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REM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elektronskim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eksplicitno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navodi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pojedinci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REM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mogu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ponovo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biti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izabrani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Dodaje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Ministarstvo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informisanja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telekomunikacija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izdalo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pravno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tumačenje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poslednjeg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dana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ovog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procesa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te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ono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može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biti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primenjivo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Navodi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Zoran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Jevtović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urednik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SNS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časopisa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Napredak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postavlja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pitanje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vlast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imala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nekog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drugog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predloži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umesto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čoveka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kojeg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očigledno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protivzakonito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ovom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procesu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Uputio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kritiku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trebalo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prihvatiti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Megatrend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univerzitet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zvaničnog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EC58B8" w:rsidRDefault="00D864C6" w:rsidP="00EC58B8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odbio</w:t>
      </w:r>
      <w:r w:rsidR="00EC58B8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tri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uzdržanih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dvanaest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03001" w:rsidRPr="00203001" w:rsidTr="00203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203001" w:rsidRPr="00203001" w:rsidRDefault="00203001" w:rsidP="002030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03001" w:rsidRPr="00203001" w:rsidRDefault="00203001" w:rsidP="002030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03001" w:rsidRDefault="00D864C6" w:rsidP="00203001">
      <w:pPr>
        <w:pStyle w:val="ListParagraph"/>
        <w:numPr>
          <w:ilvl w:val="0"/>
          <w:numId w:val="3"/>
        </w:num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Predlog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da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se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odbaci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Lista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kandidata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i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lista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ovlašćenog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predlagača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izbor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članove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Saveta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REM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a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kojeg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predlažu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udruženja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izdavača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elektronskih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medija</w:t>
      </w:r>
      <w:r w:rsidR="00203001" w:rsidRPr="00203001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:rsidR="00203001" w:rsidRDefault="00D864C6" w:rsidP="00203001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obrazloženju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navodi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ovlašćeni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Privredna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komora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može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biti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smatran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legitimnim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predlagačem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prema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Zakonu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elektronskim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zbog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toga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što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prema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zakonu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svako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pravno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lice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mora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bude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Takođe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Asocijacija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Radio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sr-Cyrl-RS"/>
        </w:rPr>
        <w:t>televizije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ispunjava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zakonski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zahtev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direktno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predstavljanje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najmanje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30 </w:t>
      </w:r>
      <w:r>
        <w:rPr>
          <w:rFonts w:ascii="Times New Roman" w:hAnsi="Times New Roman"/>
          <w:bCs/>
          <w:sz w:val="24"/>
          <w:szCs w:val="24"/>
          <w:lang w:val="sr-Cyrl-RS"/>
        </w:rPr>
        <w:t>medija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dostavljen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dokaz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posedovanju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potrebnih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licenci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Što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tiče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Tanja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Vojvodić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Mitrović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potrebno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iskustvo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vezano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ni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Jovana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Vitez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203001" w:rsidRDefault="00D864C6" w:rsidP="00203001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odbio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četiri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uzdržanih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jedanaest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glasalo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izmene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="00203001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bookmarkStart w:id="0" w:name="formObj_:tablePoints:6:j_id249"/>
    <w:p w:rsidR="00203001" w:rsidRPr="001B5DE7" w:rsidRDefault="00203001" w:rsidP="00203001">
      <w:pPr>
        <w:pStyle w:val="ListParagraph"/>
        <w:numPr>
          <w:ilvl w:val="0"/>
          <w:numId w:val="3"/>
        </w:num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B5DE7">
        <w:rPr>
          <w:rFonts w:ascii="Times New Roman" w:hAnsi="Times New Roman"/>
          <w:b/>
          <w:sz w:val="24"/>
          <w:szCs w:val="24"/>
        </w:rPr>
        <w:lastRenderedPageBreak/>
        <w:fldChar w:fldCharType="begin"/>
      </w:r>
      <w:r w:rsidRPr="001B5DE7">
        <w:rPr>
          <w:rFonts w:ascii="Times New Roman" w:hAnsi="Times New Roman"/>
          <w:b/>
          <w:sz w:val="24"/>
          <w:szCs w:val="24"/>
        </w:rPr>
        <w:instrText xml:space="preserve"> HYPERLINK "http://10.200.50.110/zasProgramEditListKom.jsf" </w:instrText>
      </w:r>
      <w:r w:rsidRPr="001B5DE7">
        <w:rPr>
          <w:rFonts w:ascii="Times New Roman" w:hAnsi="Times New Roman"/>
          <w:b/>
          <w:sz w:val="24"/>
          <w:szCs w:val="24"/>
        </w:rPr>
        <w:fldChar w:fldCharType="separate"/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Predlog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da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se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odbaci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Lista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kandidata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i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lista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ovlašćenog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predlagača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za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izbor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za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članove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Saveta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REMa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kojeg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predlažu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udruženja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novinara</w:t>
      </w:r>
      <w:r w:rsid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  <w:lang w:val="sr-Cyrl-RS"/>
        </w:rPr>
        <w:t>.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Pr="001B5DE7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p w:rsidR="001B5DE7" w:rsidRDefault="00D864C6" w:rsidP="001B5DE7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obrazloženju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navodi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ovoj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grupi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postoje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GONGO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organizacije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poput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organizacija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predložile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Dejana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Vuka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Stankovića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Petra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Kočića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moraju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imati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najmanje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300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platili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članarinu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moraju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biti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registrovani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najmanje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3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javnog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poziva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nominacije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Ukupno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3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imaju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ispunjene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uslove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NUNS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UNS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Nezavisno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udruženje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novinara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Vojvodine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Istakao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sumnja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nepristrasnost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predloženih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1B5DE7" w:rsidRDefault="00D864C6" w:rsidP="001B5DE7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odbio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četiri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uzdržanih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jedanaest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glasalo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izmene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="001B5DE7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bookmarkStart w:id="1" w:name="formObj_:tablePoints:7:j_id249"/>
    <w:p w:rsidR="001B5DE7" w:rsidRPr="00CC16CE" w:rsidRDefault="001B5DE7" w:rsidP="001B5DE7">
      <w:pPr>
        <w:pStyle w:val="ListParagraph"/>
        <w:numPr>
          <w:ilvl w:val="0"/>
          <w:numId w:val="3"/>
        </w:num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B5DE7">
        <w:rPr>
          <w:rFonts w:ascii="Times New Roman" w:hAnsi="Times New Roman"/>
          <w:b/>
          <w:sz w:val="24"/>
          <w:szCs w:val="24"/>
        </w:rPr>
        <w:fldChar w:fldCharType="begin"/>
      </w:r>
      <w:r w:rsidRPr="001B5DE7">
        <w:rPr>
          <w:rFonts w:ascii="Times New Roman" w:hAnsi="Times New Roman"/>
          <w:b/>
          <w:sz w:val="24"/>
          <w:szCs w:val="24"/>
        </w:rPr>
        <w:instrText xml:space="preserve"> HYPERLINK "http://10.200.50.110/zasProgramEditListKom.jsf" </w:instrText>
      </w:r>
      <w:r w:rsidRPr="001B5DE7">
        <w:rPr>
          <w:rFonts w:ascii="Times New Roman" w:hAnsi="Times New Roman"/>
          <w:b/>
          <w:sz w:val="24"/>
          <w:szCs w:val="24"/>
        </w:rPr>
        <w:fldChar w:fldCharType="separate"/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Predlog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da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se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odbaci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Lista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kandidata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i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lista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ovlašćenog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predlagača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za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izbor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za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članove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Saveta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REM</w:t>
      </w:r>
      <w:r w:rsidR="00CC16CE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  <w:lang w:val="sr-Cyrl-RS"/>
        </w:rPr>
        <w:t xml:space="preserve"> -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kojeg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predlažu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udruženja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filmskih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,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dramskih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,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scenskih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i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udruženja</w:t>
      </w:r>
      <w:r w:rsidRPr="001B5DE7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kompozitora</w:t>
      </w:r>
      <w:r w:rsidRPr="001B5DE7">
        <w:rPr>
          <w:rFonts w:ascii="Times New Roman" w:hAnsi="Times New Roman"/>
          <w:b/>
          <w:sz w:val="24"/>
          <w:szCs w:val="24"/>
        </w:rPr>
        <w:fldChar w:fldCharType="end"/>
      </w:r>
      <w:bookmarkEnd w:id="1"/>
      <w:r w:rsidRPr="001B5DE7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CC16CE" w:rsidRPr="00B2260B" w:rsidRDefault="00D864C6" w:rsidP="00CC16CE">
      <w:pPr>
        <w:tabs>
          <w:tab w:val="left" w:pos="993"/>
        </w:tabs>
        <w:spacing w:after="36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obrazloženju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navodi</w:t>
      </w:r>
      <w:r w:rsidR="00B2260B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="00B2260B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treba</w:t>
      </w:r>
      <w:r w:rsidR="00B2260B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krenuti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liste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predlačaga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ukazuje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jedan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sr-Cyrl-RS"/>
        </w:rPr>
        <w:t>Mećunarodni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muzički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centar</w:t>
      </w:r>
      <w:r w:rsidR="00CC16CE" w:rsidRP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16CE" w:rsidRPr="00B2260B">
        <w:rPr>
          <w:rFonts w:ascii="Times New Roman" w:hAnsi="Times New Roman"/>
          <w:bCs/>
          <w:i/>
          <w:sz w:val="24"/>
          <w:szCs w:val="24"/>
          <w:lang w:val="sr-Cyrl-RS"/>
        </w:rPr>
        <w:t>„</w:t>
      </w:r>
      <w:r w:rsidR="00CC16CE" w:rsidRPr="00B2260B">
        <w:rPr>
          <w:rStyle w:val="Emphasis"/>
          <w:rFonts w:ascii="Times New Roman" w:hAnsi="Times New Roman"/>
          <w:i w:val="0"/>
          <w:sz w:val="24"/>
          <w:szCs w:val="24"/>
        </w:rPr>
        <w:t>Maestro International</w:t>
      </w:r>
      <w:r w:rsidR="00CC16CE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“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ne</w:t>
      </w:r>
      <w:r w:rsidR="00CC16CE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ispunjava</w:t>
      </w:r>
      <w:r w:rsidR="00CC16CE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kriterijume</w:t>
      </w:r>
      <w:r w:rsidR="00CC16CE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definisane</w:t>
      </w:r>
      <w:r w:rsidR="00CC16CE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članom</w:t>
      </w:r>
      <w:r w:rsidR="00CC16CE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12.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Zakona</w:t>
      </w:r>
      <w:r w:rsidR="00CC16CE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o</w:t>
      </w:r>
      <w:r w:rsidR="00CC16CE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elektronskim</w:t>
      </w:r>
      <w:r w:rsidR="00CC16CE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medijima</w:t>
      </w:r>
      <w:r w:rsidR="00CC16CE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i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ističe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da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su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oni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fokusirani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na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muzičko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obrazovanje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i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organizaciju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koncerata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.</w:t>
      </w:r>
      <w:r w:rsidR="009A1C0F" w:rsidRPr="00B2260B">
        <w:rPr>
          <w:rStyle w:val="Emphasis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Takođe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,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navodi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da</w:t>
      </w:r>
      <w:r w:rsidR="00B2260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se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Udruženje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nastavnika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muzičke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kulture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Srbije</w:t>
      </w:r>
      <w:r w:rsidR="00B2260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takođe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bavi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nastavnicima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u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ovoj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oblasti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,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što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govori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da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ono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ne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može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biti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legitiman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predlagač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Dodaje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kako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kandidatkinja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Leontina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Pat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ne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može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biti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neko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čija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ekspertiza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govori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o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tome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da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bi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trebalo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da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bude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članica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Saveta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REM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–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.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Navodi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kako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je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izvršen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pritisak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na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organizacije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da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podrže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ove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kandidature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i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da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se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u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ovom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slučaju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time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bavila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Olivera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Zekić</w:t>
      </w:r>
      <w:r w:rsidR="009A1C0F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.</w:t>
      </w:r>
    </w:p>
    <w:p w:rsidR="009A1C0F" w:rsidRPr="00B2260B" w:rsidRDefault="00D864C6" w:rsidP="00CC16CE">
      <w:pPr>
        <w:tabs>
          <w:tab w:val="left" w:pos="993"/>
        </w:tabs>
        <w:spacing w:after="36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</w:pP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Odbor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je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odbio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(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tri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„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za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“,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nema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„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protiv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“,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nema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uzdržanih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,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dvanaest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„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nije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glasalo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“)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Predlog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izmene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dnevnog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>reda</w:t>
      </w:r>
      <w:r w:rsidR="00372E1B" w:rsidRPr="00B2260B">
        <w:rPr>
          <w:rStyle w:val="Emphasis"/>
          <w:rFonts w:ascii="Times New Roman" w:hAnsi="Times New Roman"/>
          <w:i w:val="0"/>
          <w:sz w:val="24"/>
          <w:szCs w:val="24"/>
          <w:lang w:val="sr-Cyrl-RS"/>
        </w:rPr>
        <w:t xml:space="preserve">. </w:t>
      </w:r>
    </w:p>
    <w:bookmarkStart w:id="2" w:name="formObj_:tablePoints:8:j_id249"/>
    <w:p w:rsidR="00372E1B" w:rsidRPr="00372E1B" w:rsidRDefault="00372E1B" w:rsidP="00372E1B">
      <w:pPr>
        <w:pStyle w:val="ListParagraph"/>
        <w:numPr>
          <w:ilvl w:val="0"/>
          <w:numId w:val="3"/>
        </w:num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372E1B">
        <w:rPr>
          <w:rFonts w:ascii="Times New Roman" w:hAnsi="Times New Roman"/>
          <w:b/>
          <w:sz w:val="24"/>
          <w:szCs w:val="24"/>
        </w:rPr>
        <w:fldChar w:fldCharType="begin"/>
      </w:r>
      <w:r w:rsidRPr="00372E1B">
        <w:rPr>
          <w:rFonts w:ascii="Times New Roman" w:hAnsi="Times New Roman"/>
          <w:b/>
          <w:sz w:val="24"/>
          <w:szCs w:val="24"/>
        </w:rPr>
        <w:instrText xml:space="preserve"> HYPERLINK "http://10.200.50.110/zasProgramEditListKom.jsf" </w:instrText>
      </w:r>
      <w:r w:rsidRPr="00372E1B">
        <w:rPr>
          <w:rFonts w:ascii="Times New Roman" w:hAnsi="Times New Roman"/>
          <w:b/>
          <w:sz w:val="24"/>
          <w:szCs w:val="24"/>
        </w:rPr>
        <w:fldChar w:fldCharType="separate"/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Predlog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da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se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odbaci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Lista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kandidata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i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lista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ovlašćenog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predlagača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za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izbor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za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članove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Saveta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REMa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kojeg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predlažu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nacionalni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saveti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nacionalnih</w:t>
      </w:r>
      <w:r w:rsidRPr="00372E1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manjina</w:t>
      </w:r>
      <w:r w:rsidRPr="00372E1B">
        <w:rPr>
          <w:rFonts w:ascii="Times New Roman" w:hAnsi="Times New Roman"/>
          <w:b/>
          <w:sz w:val="24"/>
          <w:szCs w:val="24"/>
        </w:rPr>
        <w:fldChar w:fldCharType="end"/>
      </w:r>
      <w:bookmarkEnd w:id="2"/>
      <w:r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72E1B" w:rsidRDefault="00D864C6" w:rsidP="00372E1B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obrazloženju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navodi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informaciju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sastanku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koalicije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Ana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Brnabić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dogovarala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Nacionalnim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savetom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mađarske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nacionalne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manjine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oni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predlože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kandidate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ostali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nacionalni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saveti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podrže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ove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kandidature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čemu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ogleda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očigledan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pritisak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vlasti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uticaj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proces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nominacija</w:t>
      </w:r>
      <w:r w:rsidR="00372E1B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Navodi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kandidat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Ištvan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Bodžoni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direktnom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sukobu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interesa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zbog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svojih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veza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RTV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Panon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“. </w:t>
      </w:r>
    </w:p>
    <w:p w:rsidR="00822236" w:rsidRDefault="00D864C6" w:rsidP="005E54D6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odbio</w:t>
      </w:r>
      <w:r w:rsidR="00C532D7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tri</w:t>
      </w:r>
      <w:r w:rsidR="00822236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822236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jedan</w:t>
      </w:r>
      <w:r w:rsidR="00822236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822236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8222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uzdržanih</w:t>
      </w:r>
      <w:r w:rsidR="0082223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jedanaest</w:t>
      </w:r>
      <w:r w:rsidR="00822236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8222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glasalo</w:t>
      </w:r>
      <w:r w:rsidR="00822236">
        <w:rPr>
          <w:rFonts w:ascii="Times New Roman" w:hAnsi="Times New Roman"/>
          <w:bCs/>
          <w:sz w:val="24"/>
          <w:szCs w:val="24"/>
          <w:lang w:val="sr-Cyrl-RS"/>
        </w:rPr>
        <w:t>“)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izmene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="00B226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="00822236">
        <w:rPr>
          <w:rFonts w:ascii="Times New Roman" w:hAnsi="Times New Roman"/>
          <w:bCs/>
          <w:sz w:val="24"/>
          <w:szCs w:val="24"/>
          <w:lang w:val="sr-Cyrl-RS"/>
        </w:rPr>
        <w:t>.</w:t>
      </w:r>
      <w:bookmarkStart w:id="3" w:name="formObj_:tablePoints:9:j_id249"/>
    </w:p>
    <w:p w:rsidR="001337C6" w:rsidRPr="00822236" w:rsidRDefault="00172CC7" w:rsidP="00822236">
      <w:pPr>
        <w:pStyle w:val="ListParagraph"/>
        <w:numPr>
          <w:ilvl w:val="0"/>
          <w:numId w:val="3"/>
        </w:num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hyperlink r:id="rId8" w:history="1"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Predlog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da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se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odbaci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Lista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kandidata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i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lista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ovlašćenog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predlagača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za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izbor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za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članove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Saveta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REM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  <w:lang w:val="sr-Cyrl-RS"/>
          </w:rPr>
          <w:t xml:space="preserve"> -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a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kojeg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predlažu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crkve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i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verske</w:t>
        </w:r>
        <w:r w:rsidR="001337C6" w:rsidRPr="0082223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D864C6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zajednice</w:t>
        </w:r>
      </w:hyperlink>
      <w:bookmarkEnd w:id="3"/>
      <w:r w:rsidR="001337C6" w:rsidRPr="0082223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DD3F86" w:rsidRPr="00BE7361" w:rsidRDefault="00D864C6" w:rsidP="00DD3F86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U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obrazloženju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navodi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SPC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dostavila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pismo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kandidate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Rimokatolička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crkva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Islamska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zajednica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Jevrejska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verska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zajednica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učinile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čime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narušena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transparentnost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formalnost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Dalje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kandidatkinja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Miljković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dostavila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overenu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diplomu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Anđelković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kontroverznu</w:t>
      </w:r>
      <w:r w:rsidR="001337C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osobu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otpuživana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mržnje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Romima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D3F86" w:rsidRPr="00BE7361" w:rsidRDefault="00D864C6" w:rsidP="00DD3F86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odbio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uzdržanih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>, 12 „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>.</w:t>
      </w:r>
    </w:p>
    <w:p w:rsidR="00BE7361" w:rsidRDefault="00D864C6" w:rsidP="00BE7361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Narodna</w:t>
      </w:r>
      <w:r w:rsidR="00BE73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poslanica</w:t>
      </w:r>
      <w:r w:rsidR="00BE73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Ivana</w:t>
      </w:r>
      <w:r w:rsidR="00BE73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Rokvić</w:t>
      </w:r>
      <w:r w:rsidR="00BE73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iznela</w:t>
      </w:r>
      <w:r w:rsidR="00BE73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BE73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BE73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BE73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dopunu</w:t>
      </w:r>
      <w:r w:rsidR="00BE73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BE73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BE73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tačkom</w:t>
      </w:r>
      <w:r w:rsidR="00BE7361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bookmarkStart w:id="4" w:name="formObj_:tablePoints:10:j_id249"/>
    <w:p w:rsidR="00DD3F86" w:rsidRPr="000270A8" w:rsidRDefault="00DD3F86" w:rsidP="00BE7361">
      <w:pPr>
        <w:pStyle w:val="ListParagraph"/>
        <w:numPr>
          <w:ilvl w:val="0"/>
          <w:numId w:val="5"/>
        </w:num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270A8">
        <w:rPr>
          <w:rFonts w:ascii="Times New Roman" w:hAnsi="Times New Roman"/>
          <w:b/>
          <w:sz w:val="24"/>
          <w:szCs w:val="24"/>
        </w:rPr>
        <w:fldChar w:fldCharType="begin"/>
      </w:r>
      <w:r w:rsidRPr="000270A8">
        <w:rPr>
          <w:rFonts w:ascii="Times New Roman" w:hAnsi="Times New Roman"/>
          <w:b/>
          <w:sz w:val="24"/>
          <w:szCs w:val="24"/>
        </w:rPr>
        <w:instrText xml:space="preserve"> HYPERLINK "http://10.200.50.110/zasProgramEditListKom.jsf" </w:instrText>
      </w:r>
      <w:r w:rsidRPr="000270A8">
        <w:rPr>
          <w:rFonts w:ascii="Times New Roman" w:hAnsi="Times New Roman"/>
          <w:b/>
          <w:sz w:val="24"/>
          <w:szCs w:val="24"/>
        </w:rPr>
        <w:fldChar w:fldCharType="separate"/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Predlog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da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se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poništi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Lista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kandidata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i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lista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ovlašćenih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predlagača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za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izbor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za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članove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Saveta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REM</w:t>
      </w:r>
      <w:r w:rsidRPr="000270A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  <w:lang w:val="sr-Cyrl-RS"/>
        </w:rPr>
        <w:t xml:space="preserve"> - </w:t>
      </w:r>
      <w:r w:rsidR="00D864C6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a</w:t>
      </w:r>
      <w:r w:rsidRPr="000270A8">
        <w:rPr>
          <w:rFonts w:ascii="Times New Roman" w:hAnsi="Times New Roman"/>
          <w:b/>
          <w:sz w:val="24"/>
          <w:szCs w:val="24"/>
        </w:rPr>
        <w:fldChar w:fldCharType="end"/>
      </w:r>
      <w:bookmarkEnd w:id="4"/>
      <w:r w:rsidRPr="000270A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DD3F86" w:rsidRPr="00BE7361" w:rsidRDefault="00D864C6" w:rsidP="00DD3F86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Obrazložila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nominacije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pratile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ozbiljne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proceduralne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neprijatnosti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sukobi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nerelevantne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stručnosti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neispunjavanje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zakonskih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kriterijuma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D3F86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ceo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poništi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Navodi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nezakonito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odobreno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predlagači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REM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ispunjavaju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minimalne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kriterijume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nužne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navodi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nezakonito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odobrene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kandidature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osobama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ispunjavaju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kriterijume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Pravilnikom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34 </w:t>
      </w:r>
      <w:r>
        <w:rPr>
          <w:rFonts w:ascii="Times New Roman" w:hAnsi="Times New Roman"/>
          <w:sz w:val="24"/>
          <w:szCs w:val="24"/>
          <w:lang w:val="sr-Cyrl-RS"/>
        </w:rPr>
        <w:t>odobrenih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čak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17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kriterijume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Naglašava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dokazi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upozorava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ostati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zabeleženo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stoga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glasaju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odbacivanje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>.</w:t>
      </w:r>
    </w:p>
    <w:p w:rsidR="00BE7361" w:rsidRPr="00BE7361" w:rsidRDefault="00D864C6" w:rsidP="00DD3F86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odbio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uzdržanih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>, 11 „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BE7361" w:rsidRPr="00BE7361">
        <w:rPr>
          <w:rFonts w:ascii="Times New Roman" w:hAnsi="Times New Roman"/>
          <w:sz w:val="24"/>
          <w:szCs w:val="24"/>
          <w:lang w:val="sr-Cyrl-RS"/>
        </w:rPr>
        <w:t>.</w:t>
      </w:r>
    </w:p>
    <w:p w:rsidR="00095666" w:rsidRDefault="00095666" w:rsidP="0009566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147129" w:rsidRDefault="00147129" w:rsidP="0009566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147129" w:rsidRDefault="00147129" w:rsidP="0009566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147129" w:rsidRDefault="00147129" w:rsidP="00095666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73EB4" w:rsidRPr="00700375" w:rsidRDefault="00D864C6" w:rsidP="00BE7361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E73EB4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E73EB4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predsedavajuće</w:t>
      </w:r>
      <w:r w:rsidR="00E73EB4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E73EB4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E73EB4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E73EB4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glasanjem</w:t>
      </w:r>
      <w:r w:rsidR="00E73EB4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dvanest</w:t>
      </w:r>
      <w:r w:rsidR="00E73EB4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702A79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tri</w:t>
      </w:r>
      <w:r w:rsidR="00E73E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02A79">
        <w:rPr>
          <w:rFonts w:ascii="Times New Roman" w:hAnsi="Times New Roman"/>
          <w:bCs/>
          <w:sz w:val="24"/>
          <w:szCs w:val="24"/>
          <w:lang w:val="sr-Cyrl-RS"/>
        </w:rPr>
        <w:t>„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702A79">
        <w:rPr>
          <w:rFonts w:ascii="Times New Roman" w:hAnsi="Times New Roman"/>
          <w:bCs/>
          <w:sz w:val="24"/>
          <w:szCs w:val="24"/>
          <w:lang w:val="sr-Cyrl-RS"/>
        </w:rPr>
        <w:t>“</w:t>
      </w:r>
      <w:r w:rsidR="00E73EB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E73E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uzdržanih</w:t>
      </w:r>
      <w:r w:rsidR="00E73EB4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,) </w:t>
      </w:r>
      <w:r>
        <w:rPr>
          <w:rFonts w:ascii="Times New Roman" w:hAnsi="Times New Roman"/>
          <w:bCs/>
          <w:sz w:val="24"/>
          <w:szCs w:val="24"/>
          <w:lang w:val="sr-Cyrl-RS"/>
        </w:rPr>
        <w:t>usvojili</w:t>
      </w:r>
      <w:r w:rsidR="00E73EB4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sledeći</w:t>
      </w:r>
    </w:p>
    <w:p w:rsidR="00E73EB4" w:rsidRDefault="00D864C6" w:rsidP="00E73EB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D</w:t>
      </w:r>
      <w:r w:rsidR="00E73EB4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n</w:t>
      </w:r>
      <w:r w:rsidR="00E73EB4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e</w:t>
      </w:r>
      <w:r w:rsidR="00E73EB4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v</w:t>
      </w:r>
      <w:r w:rsidR="00E73EB4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n</w:t>
      </w:r>
      <w:r w:rsidR="00E73EB4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i</w:t>
      </w:r>
      <w:r w:rsidR="00E73EB4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r</w:t>
      </w:r>
      <w:r w:rsidR="00E73EB4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e</w:t>
      </w:r>
      <w:r w:rsidR="00E73EB4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d</w:t>
      </w:r>
      <w:r w:rsidR="00E73EB4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:</w:t>
      </w:r>
    </w:p>
    <w:p w:rsidR="00E73EB4" w:rsidRPr="00286FB1" w:rsidRDefault="00E73EB4" w:rsidP="00E73EB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</w:p>
    <w:p w:rsidR="00E73EB4" w:rsidRPr="00106B47" w:rsidRDefault="00E73EB4" w:rsidP="00E73EB4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</w:rPr>
      </w:pPr>
    </w:p>
    <w:p w:rsidR="00962A00" w:rsidRPr="00867930" w:rsidRDefault="00D864C6" w:rsidP="00962A00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b/>
          <w:noProof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Razmatranje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predloga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predsednika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Odbora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Nevene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Đurić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za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organizovanje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Javnog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slušanja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na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temu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: „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Javni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razgovor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sa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predloženim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kandidatima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za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članove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Saveta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Regulatornog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tela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za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elektronske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medije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RS" w:eastAsia="sr-Cyrl-CS"/>
        </w:rPr>
        <w:t>.</w:t>
      </w:r>
      <w:r w:rsidR="00962A00" w:rsidRPr="00867930">
        <w:rPr>
          <w:rFonts w:ascii="Times New Roman" w:hAnsi="Times New Roman" w:cs="Calibri"/>
          <w:b/>
          <w:noProof/>
          <w:sz w:val="24"/>
          <w:szCs w:val="24"/>
          <w:lang w:val="sr-Cyrl-CS" w:eastAsia="sr-Cyrl-CS"/>
        </w:rPr>
        <w:t>“</w:t>
      </w:r>
    </w:p>
    <w:p w:rsidR="00F76F3C" w:rsidRDefault="00F76F3C"/>
    <w:p w:rsidR="00867930" w:rsidRPr="005E401E" w:rsidRDefault="00D864C6" w:rsidP="00147129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 w:eastAsia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867930" w:rsidRPr="000270A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867930" w:rsidRPr="000270A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867930" w:rsidRPr="000270A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867930" w:rsidRPr="000270A8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867930" w:rsidRPr="000270A8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Razmatranje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predloga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predsednika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Odbora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Nevene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Đurić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za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organizovanje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Javnog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slušanja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na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temu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>: „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Javni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razgovor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sa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predloženim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kandidatima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za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članove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Saveta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Regulatornog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tela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za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elektronske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 w:eastAsia="sr-Cyrl-CS"/>
        </w:rPr>
        <w:t>medije</w:t>
      </w:r>
      <w:r w:rsidR="00867930" w:rsidRPr="005E401E">
        <w:rPr>
          <w:rFonts w:ascii="Times New Roman" w:hAnsi="Times New Roman"/>
          <w:noProof/>
          <w:sz w:val="24"/>
          <w:szCs w:val="24"/>
          <w:lang w:val="sr-Cyrl-RS" w:eastAsia="sr-Cyrl-CS"/>
        </w:rPr>
        <w:t>.</w:t>
      </w:r>
      <w:r w:rsidR="00867930" w:rsidRPr="005E401E">
        <w:rPr>
          <w:rFonts w:ascii="Times New Roman" w:hAnsi="Times New Roman"/>
          <w:noProof/>
          <w:sz w:val="24"/>
          <w:szCs w:val="24"/>
          <w:lang w:val="sr-Cyrl-CS" w:eastAsia="sr-Cyrl-CS"/>
        </w:rPr>
        <w:t>“</w:t>
      </w:r>
    </w:p>
    <w:p w:rsidR="00867930" w:rsidRPr="005E401E" w:rsidRDefault="00867930" w:rsidP="00147129">
      <w:pPr>
        <w:jc w:val="both"/>
        <w:rPr>
          <w:rFonts w:ascii="Times New Roman" w:hAnsi="Times New Roman"/>
          <w:sz w:val="24"/>
          <w:szCs w:val="24"/>
        </w:rPr>
      </w:pPr>
    </w:p>
    <w:p w:rsidR="00867930" w:rsidRPr="005E401E" w:rsidRDefault="00D864C6" w:rsidP="001471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Predsednica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Nevena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Đurić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jučerašnjeg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sastanci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sedam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ovlašćenih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predložili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ovlašćenih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dogovorili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glasanjem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utvrdili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konačan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svakog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ovlašćenog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dostavila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beleške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7 </w:t>
      </w:r>
      <w:r>
        <w:rPr>
          <w:rFonts w:ascii="Times New Roman" w:hAnsi="Times New Roman"/>
          <w:sz w:val="24"/>
          <w:szCs w:val="24"/>
          <w:lang w:val="sr-Cyrl-RS"/>
        </w:rPr>
        <w:t>održanih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sastanaka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putem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konačna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objavljena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internet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prezentaciji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67930" w:rsidRPr="005E401E" w:rsidRDefault="00D864C6" w:rsidP="001471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Obrazložila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dobili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putem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83.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kontrolne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organizovati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18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transparentnosti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uključivanja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šire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javnosti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proceduru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predložila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umesto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pozvani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ovlašćenih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učestvuju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867930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dodajući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kandidatima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>.</w:t>
      </w:r>
    </w:p>
    <w:p w:rsidR="00572E0C" w:rsidRPr="005E401E" w:rsidRDefault="00D864C6" w:rsidP="001471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uputila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OEBS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delegacije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Ambasade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Kraljevine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Norveške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23.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E401E">
        <w:rPr>
          <w:rFonts w:ascii="Times New Roman" w:hAnsi="Times New Roman"/>
          <w:sz w:val="24"/>
          <w:szCs w:val="24"/>
          <w:lang w:val="sr-Cyrl-RS"/>
        </w:rPr>
        <w:t>.</w:t>
      </w:r>
    </w:p>
    <w:p w:rsidR="00572E0C" w:rsidRPr="005E401E" w:rsidRDefault="00D864C6" w:rsidP="001471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Bakarec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podržava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procedure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napadi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teorije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zavere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kritiku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četvoro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šestoro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prisutno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dodajući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znači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opozicija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Demokratska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štrajkuje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Dodaje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iznet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niz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neistina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primetan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uticaj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stranih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samoj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potom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samom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Ističe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ništa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nalazi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niz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antisrpskih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navodeći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primer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Rodoljuba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Šabića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Željka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Hubača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Snježanu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Milivojević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navode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GONGO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organizacijama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glavna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GONGO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NVO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CRTA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zove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Istinomer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navodi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trećina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CRTE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Švedske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čime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Izjavio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iskazala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mržnju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Srpskoj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pravoslavnoj</w:t>
      </w:r>
      <w:r w:rsidR="00572E0C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crkvi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dodajući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natera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Katoličku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crkvu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verske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zajednice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čini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SPC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manjkavim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>.</w:t>
      </w:r>
    </w:p>
    <w:p w:rsidR="00ED13D6" w:rsidRPr="005E401E" w:rsidRDefault="00D864C6" w:rsidP="001471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jasno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tiče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osvrne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današnje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dopunu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upućenih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da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53. </w:t>
      </w:r>
      <w:r>
        <w:rPr>
          <w:rFonts w:ascii="Times New Roman" w:hAnsi="Times New Roman"/>
          <w:sz w:val="24"/>
          <w:szCs w:val="24"/>
          <w:lang w:val="sr-Cyrl-RS"/>
        </w:rPr>
        <w:t>Ustava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čoveku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punoletan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daje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biran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javnu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ako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ED13D6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pojedinačno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osporavani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današnjoj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ispunjavaju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potpuni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legitimitet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znanje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Osudila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osporava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legitimnost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Vukašinovića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Dodala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gospođu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Oliveru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Zekić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pritisak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dodeli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frekvencija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njihovoj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tajkunskoj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televiziji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desilo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valjaju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Vukašinović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Stevica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Smederevac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spinova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oglasilo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telekomunikacija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>.</w:t>
      </w:r>
    </w:p>
    <w:p w:rsidR="00F01034" w:rsidRPr="005E401E" w:rsidRDefault="00D864C6" w:rsidP="001471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Rokvić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Mikija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prekine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manipulacije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izborom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REM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poništi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kompletan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cirkus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/>
          <w:sz w:val="24"/>
          <w:szCs w:val="24"/>
          <w:lang w:val="sr-Cyrl-RS"/>
        </w:rPr>
        <w:t>Dalje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navodi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čitavu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mrežu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izmišljenih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lažni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lažni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Dodaje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REM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izmišljene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izmislile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osigurale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režima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REM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om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Navodi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nezakonito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odobreno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REM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ispunjavaju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minimalne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kriterijume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nužne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56787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uputivši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oštru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kritiku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ovlašćenih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Megatrend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univerzitet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kojeg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navodi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lažni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univerzitet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time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predlagače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REM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prihvaćena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imati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status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ovlašćenog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propisanog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ceo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REM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startu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kontaminiran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učinjen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nezakonitim</w:t>
      </w:r>
      <w:r w:rsidR="002439AF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Uputila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kritiku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ističući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umesto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Snježane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Milivojević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profesorke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Fakulteta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nauka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najvećih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eksperata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našoj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izabran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analitičar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prorežimskih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/>
          <w:sz w:val="24"/>
          <w:szCs w:val="24"/>
          <w:lang w:val="sr-Cyrl-RS"/>
        </w:rPr>
        <w:t>Navodi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Ujedinjeni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TV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eksperti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kandidovali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nigde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internetu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Profesionalno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novinara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jedva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3 </w:t>
      </w:r>
      <w:r>
        <w:rPr>
          <w:rFonts w:ascii="Times New Roman" w:hAnsi="Times New Roman"/>
          <w:sz w:val="24"/>
          <w:szCs w:val="24"/>
          <w:lang w:val="sr-Cyrl-RS"/>
        </w:rPr>
        <w:t>objave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sajtu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nepunih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najveći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ističe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navelo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informaciju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165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podsećajući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ogranizacija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najmanje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300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Kritikuje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Vukašinović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REM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Stevica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Smederevac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aktuelni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REM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analizu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REM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01034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kandidatkinji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Leontini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Pat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ističe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nekoliko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podržala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Srpsku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naprednu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stranku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autorka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pesama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SNS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svojim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kampanjama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270A8" w:rsidRPr="005E401E" w:rsidRDefault="00D864C6" w:rsidP="001471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Radomir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Lazović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navodi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ceo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REM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nelegitiman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nepostojeće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adekvatne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uticaji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Isto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procesu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zakonsku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pozadinu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mogla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omogući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legitimni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Ističe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nezavisnom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REM</w:t>
      </w:r>
      <w:r w:rsidR="000270A8" w:rsidRPr="005E401E">
        <w:rPr>
          <w:rFonts w:ascii="Times New Roman" w:hAnsi="Times New Roman"/>
          <w:sz w:val="24"/>
          <w:szCs w:val="24"/>
          <w:lang w:val="sr-Cyrl-RS"/>
        </w:rPr>
        <w:t xml:space="preserve"> –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najvažnijih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ostaviti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trag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narednim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godinama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Uputio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kritiku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ispunjavanje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ODIHR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Osvrnuvši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izjavu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Bakareca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iskoristio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termin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zavera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navodi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zavera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oteta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“ –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znači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država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918CE" w:rsidRPr="005E401E" w:rsidRDefault="00D864C6" w:rsidP="001471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Miljuš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navodi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potpuno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jasno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čitav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prevara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zapravo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obezbedi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REM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meša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posao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dovelo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televizije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pretvorene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mašine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mlevenje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režimskih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neistomišljenika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Ističe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krše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918CE" w:rsidRPr="005E401E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Navodi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najveća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procesom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pristupanja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Nacionalni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konvent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poručio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dešava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brojna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strukovna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neka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najavljuju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tužbe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onih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očigledno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falsifikovali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nekog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Navodi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odbili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odbacivanje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umišljajem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krše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gaze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sopstvenu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zakletvu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D664F" w:rsidRPr="005E401E" w:rsidRDefault="00D864C6" w:rsidP="001471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Dunja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Simonović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Bratić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pretnje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danas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upućene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čuti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pogotovo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gospodin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Kopman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budući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zove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CD664F" w:rsidRPr="005E401E">
        <w:rPr>
          <w:rFonts w:ascii="Times New Roman" w:hAnsi="Times New Roman"/>
          <w:sz w:val="24"/>
          <w:szCs w:val="24"/>
        </w:rPr>
        <w:t>hate speech</w:t>
      </w:r>
      <w:r w:rsidR="00CD664F" w:rsidRPr="005E401E">
        <w:rPr>
          <w:rFonts w:ascii="Times New Roman" w:hAnsi="Times New Roman"/>
          <w:sz w:val="24"/>
          <w:szCs w:val="24"/>
          <w:lang w:val="sr-Cyrl-RS"/>
        </w:rPr>
        <w:t>“.</w:t>
      </w:r>
    </w:p>
    <w:p w:rsidR="000B303B" w:rsidRPr="005E401E" w:rsidRDefault="00D864C6" w:rsidP="001471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Bakarec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osvrnuo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izjave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vezane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korupciju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prevaru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kršenje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zakletve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Rokvić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članica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desničarskog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Levijatan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navodeći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referencu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članak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Kurir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Dalje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navodi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Miljuš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podržavao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1471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471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Vučića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glavni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odgovorni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urednik</w:t>
      </w:r>
      <w:r w:rsidR="000B303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nedeljnika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bliskog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SNS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Ekspres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/>
          <w:sz w:val="24"/>
          <w:szCs w:val="24"/>
          <w:lang w:val="sr-Cyrl-RS"/>
        </w:rPr>
        <w:t>Dodaje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Radomir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Lazović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direktno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kršio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lažno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predstavljajući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radnik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dizajner</w:t>
      </w:r>
      <w:r w:rsidR="00E44033" w:rsidRPr="005E401E">
        <w:rPr>
          <w:rFonts w:ascii="Times New Roman" w:hAnsi="Times New Roman"/>
          <w:sz w:val="24"/>
          <w:szCs w:val="24"/>
          <w:lang w:val="sr-Cyrl-RS"/>
        </w:rPr>
        <w:t>.</w:t>
      </w:r>
    </w:p>
    <w:p w:rsidR="008B527B" w:rsidRPr="005E401E" w:rsidRDefault="00D864C6" w:rsidP="00147129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Predsednica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Nevena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Đurić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dokumentacija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vezana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potpuna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punom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krivičnom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materijalnom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odgovornošću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dostavila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potrebnu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dokumentaciju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B527B" w:rsidRPr="005E401E" w:rsidRDefault="00D864C6" w:rsidP="001471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jedanaest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uzdržanih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glasao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Nevene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Đurić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organizovanje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temu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predloženim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kandidatima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>“.</w:t>
      </w:r>
    </w:p>
    <w:p w:rsidR="008B527B" w:rsidRPr="005E401E" w:rsidRDefault="008B527B" w:rsidP="001471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B527B" w:rsidRPr="005E401E" w:rsidRDefault="00D864C6" w:rsidP="001471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B527B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33D89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433D89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433D89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  <w:r w:rsidR="00433D89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imati</w:t>
      </w:r>
      <w:r w:rsidR="00433D89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 w:rsidR="00433D89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jednu</w:t>
      </w:r>
      <w:r w:rsidR="00433D89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433D89" w:rsidRPr="005E40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dostavljanja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upućen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.  </w:t>
      </w:r>
    </w:p>
    <w:p w:rsidR="008B527B" w:rsidRPr="005E401E" w:rsidRDefault="008B527B" w:rsidP="001471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864C6" w:rsidRDefault="00D864C6" w:rsidP="008B5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59D5" w:rsidRPr="005E401E" w:rsidRDefault="00D864C6" w:rsidP="008B5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359D5" w:rsidRPr="005E40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60B" w:rsidRPr="005E401E">
        <w:rPr>
          <w:rFonts w:ascii="Times New Roman" w:hAnsi="Times New Roman"/>
          <w:sz w:val="24"/>
          <w:szCs w:val="24"/>
          <w:lang w:val="sr-Cyrl-RS"/>
        </w:rPr>
        <w:t xml:space="preserve">11,05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B2260B" w:rsidRPr="005E401E">
        <w:rPr>
          <w:rFonts w:ascii="Times New Roman" w:hAnsi="Times New Roman"/>
          <w:sz w:val="24"/>
          <w:szCs w:val="24"/>
          <w:lang w:val="sr-Cyrl-RS"/>
        </w:rPr>
        <w:t>.</w:t>
      </w:r>
    </w:p>
    <w:p w:rsidR="007359D5" w:rsidRPr="005E401E" w:rsidRDefault="007359D5" w:rsidP="008B5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59D5" w:rsidRDefault="007359D5" w:rsidP="008B52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359D5" w:rsidRPr="001B0517" w:rsidRDefault="007359D5" w:rsidP="007359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59D5" w:rsidRPr="001B0517" w:rsidRDefault="00D864C6" w:rsidP="007359D5">
      <w:pPr>
        <w:spacing w:after="120" w:line="240" w:lineRule="auto"/>
        <w:ind w:left="72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>SEKRETAR</w:t>
      </w:r>
      <w:r w:rsidR="007359D5"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</w:t>
      </w:r>
      <w:r w:rsidR="007359D5"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7359D5"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7359D5"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7359D5"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7359D5" w:rsidRPr="001B0517"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</w:t>
      </w:r>
      <w:r w:rsidR="007359D5"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val="uz-Cyrl-UZ"/>
        </w:rPr>
        <w:t>PREDSEDNIK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ODBORA</w:t>
      </w:r>
      <w:r w:rsidR="007359D5"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7359D5"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7359D5" w:rsidRPr="001B0517"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  </w:t>
      </w:r>
    </w:p>
    <w:p w:rsidR="008B527B" w:rsidRPr="00CD664F" w:rsidRDefault="007359D5" w:rsidP="00D864C6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            </w:t>
      </w:r>
      <w:r w:rsidR="00D864C6">
        <w:rPr>
          <w:rFonts w:ascii="Times New Roman" w:hAnsi="Times New Roman"/>
          <w:noProof/>
          <w:sz w:val="24"/>
          <w:szCs w:val="24"/>
          <w:lang w:val="uz-Cyrl-UZ"/>
        </w:rPr>
        <w:t>Dana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D864C6">
        <w:rPr>
          <w:rFonts w:ascii="Times New Roman" w:hAnsi="Times New Roman"/>
          <w:noProof/>
          <w:sz w:val="24"/>
          <w:szCs w:val="24"/>
          <w:lang w:val="uz-Cyrl-UZ"/>
        </w:rPr>
        <w:t>Gak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                      </w:t>
      </w:r>
      <w:r w:rsidR="00147129">
        <w:rPr>
          <w:rFonts w:ascii="Times New Roman" w:hAnsi="Times New Roman"/>
          <w:noProof/>
          <w:sz w:val="24"/>
          <w:szCs w:val="24"/>
          <w:lang w:val="uz-Cyrl-UZ"/>
        </w:rPr>
        <w:t xml:space="preserve">    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           </w:t>
      </w:r>
      <w:r w:rsidR="00D864C6">
        <w:rPr>
          <w:rFonts w:ascii="Times New Roman" w:hAnsi="Times New Roman"/>
          <w:noProof/>
          <w:sz w:val="24"/>
          <w:szCs w:val="24"/>
          <w:lang w:val="sr-Cyrl-RS"/>
        </w:rPr>
        <w:t>Nevena</w:t>
      </w:r>
      <w:r w:rsidRPr="001B051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D864C6">
        <w:rPr>
          <w:rFonts w:ascii="Times New Roman" w:hAnsi="Times New Roman"/>
          <w:noProof/>
          <w:sz w:val="24"/>
          <w:szCs w:val="24"/>
          <w:lang w:val="sr-Cyrl-RS"/>
        </w:rPr>
        <w:t>Đurić</w:t>
      </w:r>
      <w:bookmarkStart w:id="5" w:name="_GoBack"/>
      <w:bookmarkEnd w:id="5"/>
    </w:p>
    <w:sectPr w:rsidR="008B527B" w:rsidRPr="00CD6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C7" w:rsidRDefault="00172CC7" w:rsidP="00D864C6">
      <w:pPr>
        <w:spacing w:after="0" w:line="240" w:lineRule="auto"/>
      </w:pPr>
      <w:r>
        <w:separator/>
      </w:r>
    </w:p>
  </w:endnote>
  <w:endnote w:type="continuationSeparator" w:id="0">
    <w:p w:rsidR="00172CC7" w:rsidRDefault="00172CC7" w:rsidP="00D8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C6" w:rsidRDefault="00D86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C6" w:rsidRDefault="00D86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C6" w:rsidRDefault="00D86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C7" w:rsidRDefault="00172CC7" w:rsidP="00D864C6">
      <w:pPr>
        <w:spacing w:after="0" w:line="240" w:lineRule="auto"/>
      </w:pPr>
      <w:r>
        <w:separator/>
      </w:r>
    </w:p>
  </w:footnote>
  <w:footnote w:type="continuationSeparator" w:id="0">
    <w:p w:rsidR="00172CC7" w:rsidRDefault="00172CC7" w:rsidP="00D8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C6" w:rsidRDefault="00D86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C6" w:rsidRDefault="00D864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C6" w:rsidRDefault="00D86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003EA"/>
    <w:multiLevelType w:val="hybridMultilevel"/>
    <w:tmpl w:val="A1C81AA4"/>
    <w:lvl w:ilvl="0" w:tplc="F336F1FA">
      <w:start w:val="7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1992C2E"/>
    <w:multiLevelType w:val="hybridMultilevel"/>
    <w:tmpl w:val="005AB9E0"/>
    <w:lvl w:ilvl="0" w:tplc="27E84BA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446EA9"/>
    <w:multiLevelType w:val="hybridMultilevel"/>
    <w:tmpl w:val="D5D0162A"/>
    <w:lvl w:ilvl="0" w:tplc="CC7AEA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F547773"/>
    <w:multiLevelType w:val="hybridMultilevel"/>
    <w:tmpl w:val="7FA2D3D4"/>
    <w:lvl w:ilvl="0" w:tplc="ED36D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0E"/>
    <w:rsid w:val="000270A8"/>
    <w:rsid w:val="00066A55"/>
    <w:rsid w:val="00095666"/>
    <w:rsid w:val="000B303B"/>
    <w:rsid w:val="0011258C"/>
    <w:rsid w:val="001337C6"/>
    <w:rsid w:val="00147129"/>
    <w:rsid w:val="00172CC7"/>
    <w:rsid w:val="001B5DE7"/>
    <w:rsid w:val="00203001"/>
    <w:rsid w:val="002439AF"/>
    <w:rsid w:val="002C115C"/>
    <w:rsid w:val="00320F67"/>
    <w:rsid w:val="00372E1B"/>
    <w:rsid w:val="003D5272"/>
    <w:rsid w:val="00433D89"/>
    <w:rsid w:val="00567878"/>
    <w:rsid w:val="00572E0C"/>
    <w:rsid w:val="005D010A"/>
    <w:rsid w:val="005E401E"/>
    <w:rsid w:val="005E54D6"/>
    <w:rsid w:val="0061455F"/>
    <w:rsid w:val="00700CEB"/>
    <w:rsid w:val="00702A79"/>
    <w:rsid w:val="007359D5"/>
    <w:rsid w:val="00822236"/>
    <w:rsid w:val="00843E43"/>
    <w:rsid w:val="00867930"/>
    <w:rsid w:val="008B527B"/>
    <w:rsid w:val="00962A00"/>
    <w:rsid w:val="009A1C0F"/>
    <w:rsid w:val="009D6ABB"/>
    <w:rsid w:val="009E170E"/>
    <w:rsid w:val="00A918CE"/>
    <w:rsid w:val="00B2260B"/>
    <w:rsid w:val="00B243CB"/>
    <w:rsid w:val="00BE7361"/>
    <w:rsid w:val="00C532D7"/>
    <w:rsid w:val="00CC16CE"/>
    <w:rsid w:val="00CD664F"/>
    <w:rsid w:val="00D37D40"/>
    <w:rsid w:val="00D864C6"/>
    <w:rsid w:val="00DD3F86"/>
    <w:rsid w:val="00E44033"/>
    <w:rsid w:val="00E73EB4"/>
    <w:rsid w:val="00EA6943"/>
    <w:rsid w:val="00EC58B8"/>
    <w:rsid w:val="00ED13D6"/>
    <w:rsid w:val="00ED4064"/>
    <w:rsid w:val="00F01034"/>
    <w:rsid w:val="00F7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8BEC8"/>
  <w15:chartTrackingRefBased/>
  <w15:docId w15:val="{B3F95453-57FA-4E3A-87C9-7304038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E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54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7C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C16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7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6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4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6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4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0.50.110/zasProgramEditListKom.js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052E-AEC4-45D6-931E-D2E86DF1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Koviljka Bastaja</dc:creator>
  <cp:keywords/>
  <dc:description/>
  <cp:lastModifiedBy>Sandra Stankovic</cp:lastModifiedBy>
  <cp:revision>30</cp:revision>
  <cp:lastPrinted>2025-04-28T09:38:00Z</cp:lastPrinted>
  <dcterms:created xsi:type="dcterms:W3CDTF">2025-01-30T09:00:00Z</dcterms:created>
  <dcterms:modified xsi:type="dcterms:W3CDTF">2025-05-07T10:07:00Z</dcterms:modified>
</cp:coreProperties>
</file>